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line="360" w:lineRule="auto"/>
        <w:ind w:firstLine="0" w:firstLineChars="0"/>
        <w:jc w:val="center"/>
        <w:rPr>
          <w:rFonts w:ascii="Times New Roman" w:hAnsi="Times New Roman" w:eastAsia="宋体"/>
          <w:color w:val="auto"/>
          <w:sz w:val="24"/>
          <w:lang w:val="zh-TW" w:eastAsia="zh-TW"/>
        </w:rPr>
      </w:pP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任务书0</w:t>
      </w:r>
      <w:r>
        <w:rPr>
          <w:rFonts w:hint="eastAsia" w:ascii="Times New Roman" w:hAnsi="Times New Roman"/>
          <w:color w:val="auto"/>
          <w:sz w:val="44"/>
          <w:lang w:val="en-US" w:eastAsia="zh-CN"/>
        </w:rPr>
        <w:t>6</w:t>
      </w: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spacing w:line="360" w:lineRule="auto"/>
        <w:ind w:firstLine="1886" w:firstLineChars="786"/>
        <w:rPr>
          <w:rFonts w:ascii="Times New Roman" w:hAnsi="Times New Roman" w:eastAsia="宋体"/>
          <w:color w:val="auto"/>
          <w:sz w:val="24"/>
          <w:lang w:val="zh-TW" w:eastAsia="zh-TW"/>
        </w:rPr>
      </w:pPr>
    </w:p>
    <w:p>
      <w:pPr>
        <w:pStyle w:val="2"/>
        <w:numPr>
          <w:ilvl w:val="0"/>
          <w:numId w:val="0"/>
        </w:numPr>
        <w:ind w:leftChars="0"/>
        <w:rPr>
          <w:lang w:val="zh-TW" w:eastAsia="zh-TW"/>
        </w:rPr>
      </w:pPr>
    </w:p>
    <w:p>
      <w:pPr>
        <w:rPr>
          <w:rFonts w:ascii="Times New Roman" w:hAnsi="Times New Roman" w:eastAsia="宋体"/>
          <w:color w:val="auto"/>
          <w:sz w:val="24"/>
          <w:lang w:val="zh-TW" w:eastAsia="zh-TW"/>
        </w:rPr>
      </w:pPr>
    </w:p>
    <w:p>
      <w:pP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ascii="Times New Roman" w:hAnsi="Times New Roman" w:eastAsia="宋体"/>
          <w:color w:val="auto"/>
          <w:sz w:val="24"/>
          <w:szCs w:val="24"/>
        </w:rPr>
      </w:pPr>
    </w:p>
    <w:p>
      <w:pPr>
        <w:pStyle w:val="2"/>
        <w:rPr>
          <w:rFonts w:hint="eastAsia" w:ascii="Times New Roman" w:hAnsi="Times New Roman" w:eastAsia="宋体"/>
          <w:color w:val="auto"/>
          <w:sz w:val="24"/>
          <w:szCs w:val="24"/>
        </w:rPr>
      </w:pPr>
    </w:p>
    <w:p>
      <w:pPr>
        <w:rPr>
          <w:rFonts w:hint="eastAsia"/>
        </w:rPr>
      </w:pPr>
    </w:p>
    <w:p>
      <w:pPr>
        <w:pageBreakBefore w:val="0"/>
        <w:widowControl w:val="0"/>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42"/>
      <w:bookmarkStart w:id="1" w:name="_Toc32073"/>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b/>
          <w:bCs/>
          <w:sz w:val="24"/>
          <w:szCs w:val="24"/>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Times New Roman" w:hAnsi="Times New Roman" w:eastAsia="宋体" w:cs="宋体"/>
          <w:sz w:val="24"/>
          <w:szCs w:val="24"/>
          <w:highlight w:val="none"/>
          <w:shd w:val="clear" w:color="FFFFFF" w:fill="D9D9D9"/>
          <w:lang w:val="en-US" w:eastAsia="zh-CN"/>
        </w:rPr>
      </w:pPr>
      <w:r>
        <w:rPr>
          <w:rFonts w:hint="eastAsia" w:ascii="Times New Roman" w:hAnsi="Times New Roman" w:eastAsia="宋体" w:cs="宋体"/>
          <w:color w:val="auto"/>
          <w:kern w:val="2"/>
          <w:sz w:val="24"/>
          <w:szCs w:val="24"/>
          <w:highlight w:val="none"/>
          <w:lang w:val="en-US" w:eastAsia="zh-CN" w:bidi="ar-SA"/>
        </w:rPr>
        <w:t>光伏发电系统光伏发电系统拟采用定制光伏组件4块，光伏系统转换效率为79%，组件首年衰减率1.8%，组件参数详见表3.1.1；项目地址拟建在南京，南京辐照量参数详见表3.1.2；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570" w:type="dxa"/>
        <w:jc w:val="center"/>
        <w:shd w:val="clear" w:color="auto" w:fill="auto"/>
        <w:tblLayout w:type="fixed"/>
        <w:tblCellMar>
          <w:top w:w="0" w:type="dxa"/>
          <w:left w:w="108" w:type="dxa"/>
          <w:bottom w:w="0" w:type="dxa"/>
          <w:right w:w="108" w:type="dxa"/>
        </w:tblCellMar>
      </w:tblPr>
      <w:tblGrid>
        <w:gridCol w:w="3450"/>
        <w:gridCol w:w="3197"/>
        <w:gridCol w:w="2923"/>
      </w:tblGrid>
      <w:tr>
        <w:tblPrEx>
          <w:tblCellMar>
            <w:top w:w="0" w:type="dxa"/>
            <w:left w:w="108" w:type="dxa"/>
            <w:bottom w:w="0" w:type="dxa"/>
            <w:right w:w="108" w:type="dxa"/>
          </w:tblCellMar>
        </w:tblPrEx>
        <w:trPr>
          <w:trHeight w:val="315" w:hRule="atLeast"/>
          <w:jc w:val="center"/>
        </w:trPr>
        <w:tc>
          <w:tcPr>
            <w:tcW w:w="957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光伏组件参数</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319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2923"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shd w:val="clear" w:color="auto" w:fill="auto"/>
          <w:tblCellMar>
            <w:top w:w="0" w:type="dxa"/>
            <w:left w:w="108" w:type="dxa"/>
            <w:bottom w:w="0" w:type="dxa"/>
            <w:right w:w="108" w:type="dxa"/>
          </w:tblCellMar>
        </w:tblPrEx>
        <w:trPr>
          <w:trHeight w:val="315" w:hRule="atLeast"/>
          <w:jc w:val="center"/>
        </w:trPr>
        <w:tc>
          <w:tcPr>
            <w:tcW w:w="345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3197"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2923"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keepNext w:val="0"/>
        <w:keepLines w:val="0"/>
        <w:pageBreakBefore w:val="0"/>
        <w:widowControl w:val="0"/>
        <w:shd w:val="clear"/>
        <w:kinsoku/>
        <w:wordWrap/>
        <w:overflowPunct/>
        <w:topLinePunct w:val="0"/>
        <w:autoSpaceDE/>
        <w:autoSpaceDN/>
        <w:bidi w:val="0"/>
        <w:adjustRightInd/>
        <w:snapToGrid/>
        <w:spacing w:before="313" w:beforeLines="100" w:beforeAutospacing="0" w:afterAutospacing="0" w:line="360" w:lineRule="auto"/>
        <w:jc w:val="center"/>
        <w:textAlignment w:val="auto"/>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南京</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9"/>
        <w:gridCol w:w="5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月份</w:t>
            </w:r>
          </w:p>
        </w:tc>
        <w:tc>
          <w:tcPr>
            <w:tcW w:w="25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b/>
                <w:bCs/>
                <w:i w:val="0"/>
                <w:iCs w:val="0"/>
                <w:color w:val="000000"/>
                <w:kern w:val="0"/>
                <w:sz w:val="24"/>
                <w:szCs w:val="24"/>
                <w:highlight w:val="none"/>
                <w:u w:val="none"/>
                <w:lang w:val="en-US" w:eastAsia="zh-CN" w:bidi="ar"/>
              </w:rPr>
            </w:pPr>
            <w:r>
              <w:rPr>
                <w:rFonts w:hint="eastAsia" w:ascii="Times New Roman" w:hAnsi="Times New Roman" w:eastAsia="宋体" w:cs="宋体"/>
                <w:b/>
                <w:bCs/>
                <w:i w:val="0"/>
                <w:iCs w:val="0"/>
                <w:color w:val="000000"/>
                <w:kern w:val="0"/>
                <w:sz w:val="24"/>
                <w:szCs w:val="24"/>
                <w:highlight w:val="none"/>
                <w:u w:val="none"/>
                <w:lang w:val="en-US" w:eastAsia="zh-CN" w:bidi="ar"/>
              </w:rPr>
              <w:t>辐照量(</w:t>
            </w:r>
            <w:r>
              <w:rPr>
                <w:rFonts w:hint="eastAsia" w:ascii="Times New Roman" w:hAnsi="Times New Roman" w:cs="宋体"/>
                <w:b/>
                <w:bCs/>
                <w:i w:val="0"/>
                <w:iCs w:val="0"/>
                <w:color w:val="000000"/>
                <w:kern w:val="0"/>
                <w:sz w:val="24"/>
                <w:szCs w:val="24"/>
                <w:highlight w:val="none"/>
                <w:u w:val="none"/>
                <w:lang w:val="en-US" w:eastAsia="zh-CN" w:bidi="ar"/>
              </w:rPr>
              <w:t>k</w:t>
            </w:r>
            <w:r>
              <w:rPr>
                <w:rFonts w:hint="eastAsia" w:ascii="Times New Roman" w:hAnsi="Times New Roman" w:eastAsia="宋体" w:cs="宋体"/>
                <w:b/>
                <w:bCs/>
                <w:i w:val="0"/>
                <w:iCs w:val="0"/>
                <w:color w:val="000000"/>
                <w:kern w:val="0"/>
                <w:sz w:val="24"/>
                <w:szCs w:val="24"/>
                <w:highlight w:val="none"/>
                <w:u w:val="none"/>
                <w:lang w:val="en-US" w:eastAsia="zh-CN" w:bidi="ar"/>
              </w:rPr>
              <w:t>W</w:t>
            </w:r>
            <w:r>
              <w:rPr>
                <w:rFonts w:hint="eastAsia" w:ascii="Times New Roman" w:hAnsi="Times New Roman" w:cs="宋体"/>
                <w:b/>
                <w:bCs/>
                <w:i w:val="0"/>
                <w:iCs w:val="0"/>
                <w:color w:val="000000"/>
                <w:kern w:val="0"/>
                <w:sz w:val="24"/>
                <w:szCs w:val="24"/>
                <w:highlight w:val="none"/>
                <w:u w:val="none"/>
                <w:lang w:val="en-US" w:eastAsia="zh-CN" w:bidi="ar"/>
              </w:rPr>
              <w:t>/h</w:t>
            </w:r>
            <w:r>
              <w:rPr>
                <w:rFonts w:hint="eastAsia" w:ascii="Times New Roman" w:hAnsi="Times New Roman" w:eastAsia="宋体" w:cs="宋体"/>
                <w:b/>
                <w:bCs/>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500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1219</w:t>
            </w:r>
          </w:p>
        </w:tc>
      </w:tr>
    </w:tbl>
    <w:p>
      <w:pPr>
        <w:pStyle w:val="2"/>
        <w:keepNext/>
        <w:keepLines/>
        <w:pageBreakBefore w:val="0"/>
        <w:widowControl w:val="0"/>
        <w:numPr>
          <w:ilvl w:val="0"/>
          <w:numId w:val="1"/>
        </w:numP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触摸屏有</w:t>
      </w: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个界面，“首页”、“PLC按键”、“</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离网管控</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w:t>
      </w:r>
      <w:r>
        <w:rPr>
          <w:rFonts w:hint="eastAsia" w:ascii="Times New Roman" w:hAnsi="Times New Roman" w:eastAsia="宋体" w:cs="宋体"/>
          <w:b w:val="0"/>
          <w:bCs w:val="0"/>
          <w:sz w:val="24"/>
          <w:szCs w:val="24"/>
          <w:highlight w:val="none"/>
          <w:lang w:val="en-US" w:eastAsia="zh-CN"/>
        </w:rPr>
        <w:t>相关控件</w:t>
      </w:r>
      <w:r>
        <w:rPr>
          <w:rFonts w:hint="eastAsia" w:ascii="Times New Roman" w:hAnsi="Times New Roman" w:cs="宋体"/>
          <w:b w:val="0"/>
          <w:bCs w:val="0"/>
          <w:sz w:val="24"/>
          <w:szCs w:val="24"/>
          <w:highlight w:val="none"/>
          <w:lang w:val="en-US" w:eastAsia="zh-CN"/>
        </w:rPr>
        <w:t>，分别对应表3.2.2的</w:t>
      </w:r>
      <w:r>
        <w:rPr>
          <w:rFonts w:hint="eastAsia" w:ascii="Times New Roman" w:hAnsi="Times New Roman" w:eastAsia="宋体" w:cs="宋体"/>
          <w:b w:val="0"/>
          <w:bCs w:val="0"/>
          <w:sz w:val="24"/>
          <w:szCs w:val="24"/>
          <w:highlight w:val="none"/>
          <w:lang w:val="en-US" w:eastAsia="zh-CN"/>
        </w:rPr>
        <w:t>本地控制</w:t>
      </w:r>
      <w:r>
        <w:rPr>
          <w:rFonts w:hint="eastAsia" w:ascii="Times New Roman" w:hAnsi="Times New Roman" w:cs="宋体"/>
          <w:b w:val="0"/>
          <w:bCs w:val="0"/>
          <w:sz w:val="24"/>
          <w:szCs w:val="24"/>
          <w:highlight w:val="none"/>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急停</w:t>
      </w:r>
      <w:r>
        <w:rPr>
          <w:rFonts w:hint="eastAsia" w:ascii="Times New Roman" w:hAnsi="Times New Roman" w:cs="宋体"/>
          <w:b w:val="0"/>
          <w:bCs w:val="0"/>
          <w:sz w:val="24"/>
          <w:szCs w:val="24"/>
          <w:highlight w:val="none"/>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3.2.1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“急停”按钮</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color w:val="000000"/>
          <w:sz w:val="24"/>
          <w:szCs w:val="24"/>
          <w:highlight w:val="none"/>
          <w:lang w:val="en-US" w:eastAsia="zh-CN"/>
        </w:rPr>
        <w:t>本地/远程</w:t>
      </w:r>
      <w:r>
        <w:rPr>
          <w:rFonts w:hint="eastAsia" w:ascii="Times New Roman" w:hAnsi="Times New Roman" w:eastAsia="宋体" w:cs="宋体"/>
          <w:b w:val="0"/>
          <w:bCs w:val="0"/>
          <w:sz w:val="24"/>
          <w:szCs w:val="24"/>
          <w:highlight w:val="none"/>
          <w:lang w:val="en-US" w:eastAsia="zh-CN"/>
        </w:rPr>
        <w:t>切换开关</w:t>
      </w:r>
      <w:r>
        <w:rPr>
          <w:rFonts w:hint="eastAsia" w:ascii="Times New Roman" w:hAnsi="Times New Roman" w:cs="宋体"/>
          <w:b w:val="0"/>
          <w:bCs w:val="0"/>
          <w:sz w:val="24"/>
          <w:szCs w:val="24"/>
          <w:highlight w:val="none"/>
          <w:lang w:val="en-US" w:eastAsia="zh-CN"/>
        </w:rPr>
        <w:t>采用图3.2.2图标。按下按钮，执行</w:t>
      </w:r>
      <w:r>
        <w:rPr>
          <w:rFonts w:hint="eastAsia" w:ascii="Times New Roman" w:hAnsi="Times New Roman" w:eastAsia="宋体" w:cs="宋体"/>
          <w:b w:val="0"/>
          <w:bCs w:val="0"/>
          <w:sz w:val="24"/>
          <w:szCs w:val="24"/>
          <w:highlight w:val="none"/>
          <w:lang w:val="en-US" w:eastAsia="zh-CN"/>
        </w:rPr>
        <w:t>本地</w:t>
      </w:r>
      <w:r>
        <w:rPr>
          <w:rFonts w:hint="eastAsia" w:ascii="Times New Roman" w:hAnsi="Times New Roman" w:cs="宋体"/>
          <w:b w:val="0"/>
          <w:bCs w:val="0"/>
          <w:sz w:val="24"/>
          <w:szCs w:val="24"/>
          <w:highlight w:val="none"/>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3.2.2 </w:t>
      </w:r>
      <w:r>
        <w:rPr>
          <w:rFonts w:hint="eastAsia" w:ascii="Times New Roman" w:hAnsi="Times New Roman" w:eastAsia="宋体" w:cs="宋体"/>
          <w:b/>
          <w:bCs/>
          <w:sz w:val="24"/>
          <w:szCs w:val="24"/>
          <w:highlight w:val="none"/>
          <w:lang w:val="en-US" w:eastAsia="zh-CN"/>
        </w:rPr>
        <w:t>触摸屏控件</w:t>
      </w:r>
      <w:r>
        <w:rPr>
          <w:rFonts w:hint="eastAsia" w:ascii="Times New Roman" w:hAnsi="Times New Roman" w:cs="宋体"/>
          <w:b/>
          <w:bCs/>
          <w:sz w:val="24"/>
          <w:szCs w:val="24"/>
          <w:highlight w:val="none"/>
          <w:lang w:val="en-US" w:eastAsia="zh-CN"/>
        </w:rPr>
        <w:t>“本地/远程”切换开关</w:t>
      </w:r>
      <w:r>
        <w:rPr>
          <w:rFonts w:hint="eastAsia" w:ascii="Times New Roman" w:hAnsi="Times New Roman" w:eastAsia="宋体" w:cs="宋体"/>
          <w:b/>
          <w:bCs/>
          <w:sz w:val="24"/>
          <w:szCs w:val="24"/>
          <w:highlight w:val="none"/>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00" w:firstLineChars="0"/>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K1</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K</w:t>
      </w:r>
      <w:r>
        <w:rPr>
          <w:rFonts w:hint="eastAsia" w:ascii="Times New Roman" w:hAnsi="Times New Roman" w:cs="宋体"/>
          <w:b w:val="0"/>
          <w:bCs w:val="0"/>
          <w:sz w:val="24"/>
          <w:szCs w:val="24"/>
          <w:highlight w:val="none"/>
          <w:lang w:val="en-US" w:eastAsia="zh-CN"/>
        </w:rPr>
        <w:t>10采用图3.2.3图标，按下</w:t>
      </w:r>
      <w:r>
        <w:rPr>
          <w:rFonts w:hint="eastAsia" w:ascii="Times New Roman" w:hAnsi="Times New Roman" w:eastAsia="宋体" w:cs="宋体"/>
          <w:b w:val="0"/>
          <w:bCs w:val="0"/>
          <w:sz w:val="24"/>
          <w:szCs w:val="24"/>
          <w:highlight w:val="none"/>
          <w:lang w:val="en-US" w:eastAsia="zh-CN"/>
        </w:rPr>
        <w:t>时</w:t>
      </w:r>
      <w:r>
        <w:rPr>
          <w:rFonts w:hint="eastAsia" w:ascii="Times New Roman" w:hAnsi="Times New Roman" w:cs="宋体"/>
          <w:b w:val="0"/>
          <w:bCs w:val="0"/>
          <w:sz w:val="24"/>
          <w:szCs w:val="24"/>
          <w:highlight w:val="none"/>
          <w:lang w:val="en-US" w:eastAsia="zh-CN"/>
        </w:rPr>
        <w:t>显示左图</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松开后显示为右图；</w:t>
      </w:r>
      <w:r>
        <w:rPr>
          <w:rFonts w:hint="eastAsia" w:ascii="Times New Roman" w:hAnsi="Times New Roman" w:eastAsia="宋体" w:cs="宋体"/>
          <w:b w:val="0"/>
          <w:bCs w:val="0"/>
          <w:sz w:val="24"/>
          <w:szCs w:val="24"/>
          <w:highlight w:val="none"/>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highlight w:val="none"/>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3.2.3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keepNext w:val="0"/>
        <w:keepLines w:val="0"/>
        <w:pageBreakBefore w:val="0"/>
        <w:widowControl w:val="0"/>
        <w:numPr>
          <w:ilvl w:val="0"/>
          <w:numId w:val="7"/>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“离网管控”界面</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离网逆变器的</w:t>
      </w:r>
      <w:r>
        <w:rPr>
          <w:rFonts w:hint="eastAsia" w:ascii="Times New Roman" w:hAnsi="Times New Roman" w:eastAsia="宋体" w:cs="宋体"/>
          <w:b w:val="0"/>
          <w:bCs w:val="0"/>
          <w:sz w:val="24"/>
          <w:szCs w:val="24"/>
          <w:highlight w:val="none"/>
          <w:lang w:val="en-US" w:eastAsia="zh-CN"/>
        </w:rPr>
        <w:t>输出电压</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输出电流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输出功率</w:t>
      </w:r>
      <w:r>
        <w:rPr>
          <w:rFonts w:hint="eastAsia" w:ascii="Times New Roman" w:hAnsi="Times New Roman" w:cs="宋体"/>
          <w:b w:val="0"/>
          <w:bCs w:val="0"/>
          <w:sz w:val="24"/>
          <w:szCs w:val="24"/>
          <w:highlight w:val="none"/>
          <w:lang w:val="en-US" w:eastAsia="zh-CN"/>
        </w:rPr>
        <w:t>及</w:t>
      </w:r>
      <w:r>
        <w:rPr>
          <w:rFonts w:hint="eastAsia" w:ascii="Times New Roman" w:hAnsi="Times New Roman" w:eastAsia="宋体" w:cs="宋体"/>
          <w:b w:val="0"/>
          <w:bCs w:val="0"/>
          <w:sz w:val="24"/>
          <w:szCs w:val="24"/>
          <w:highlight w:val="none"/>
          <w:lang w:val="en-US" w:eastAsia="zh-CN"/>
        </w:rPr>
        <w:t>通讯状态</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w:t>
      </w:r>
      <w:r>
        <w:rPr>
          <w:rFonts w:hint="eastAsia" w:ascii="Times New Roman" w:hAnsi="Times New Roman" w:cs="宋体"/>
          <w:b w:val="0"/>
          <w:bCs w:val="0"/>
          <w:sz w:val="24"/>
          <w:szCs w:val="24"/>
          <w:highlight w:val="none"/>
          <w:lang w:val="en-US" w:eastAsia="zh-CN"/>
        </w:rPr>
        <w:t>光伏阵列当前所处的环境状态（白天或黑夜）；使用图3.2.4第一个图标表</w:t>
      </w:r>
      <w:r>
        <w:rPr>
          <w:rFonts w:hint="eastAsia" w:ascii="Times New Roman" w:hAnsi="Times New Roman" w:eastAsia="宋体" w:cs="宋体"/>
          <w:b w:val="0"/>
          <w:bCs w:val="0"/>
          <w:sz w:val="24"/>
          <w:szCs w:val="24"/>
          <w:highlight w:val="none"/>
          <w:lang w:val="en-US" w:eastAsia="zh-CN"/>
        </w:rPr>
        <w:t>示白天，</w:t>
      </w:r>
      <w:r>
        <w:rPr>
          <w:rFonts w:hint="eastAsia" w:ascii="Times New Roman" w:hAnsi="Times New Roman" w:cs="宋体"/>
          <w:b w:val="0"/>
          <w:bCs w:val="0"/>
          <w:sz w:val="24"/>
          <w:szCs w:val="24"/>
          <w:highlight w:val="none"/>
          <w:lang w:val="en-US" w:eastAsia="zh-CN"/>
        </w:rPr>
        <w:t>左起第二个图标</w:t>
      </w:r>
      <w:r>
        <w:rPr>
          <w:rFonts w:hint="eastAsia" w:ascii="Times New Roman" w:hAnsi="Times New Roman" w:eastAsia="宋体" w:cs="宋体"/>
          <w:b w:val="0"/>
          <w:bCs w:val="0"/>
          <w:sz w:val="24"/>
          <w:szCs w:val="24"/>
          <w:highlight w:val="none"/>
          <w:lang w:val="en-US" w:eastAsia="zh-CN"/>
        </w:rPr>
        <w:t>表示黑夜（模拟光源处于开启状态为白天，全部关闭状态为黑夜）。</w:t>
      </w:r>
    </w:p>
    <w:p>
      <w:pPr>
        <w:keepNext w:val="0"/>
        <w:keepLines w:val="0"/>
        <w:pageBreakBefore w:val="0"/>
        <w:widowControl w:val="0"/>
        <w:numPr>
          <w:ilvl w:val="0"/>
          <w:numId w:val="8"/>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both"/>
        <w:textAlignment w:val="auto"/>
        <w:outlineLvl w:val="1"/>
        <w:rPr>
          <w:rFonts w:hint="default"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highlight w:val="none"/>
          <w:lang w:val="en-US" w:eastAsia="zh-CN"/>
        </w:rPr>
        <w:t>显示蓄电池充放电状态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使用图3.2.</w:t>
      </w:r>
      <w:r>
        <w:rPr>
          <w:rFonts w:hint="eastAsia" w:ascii="Times New Roman" w:hAnsi="Times New Roman" w:cs="宋体"/>
          <w:b w:val="0"/>
          <w:bCs w:val="0"/>
          <w:sz w:val="24"/>
          <w:szCs w:val="24"/>
          <w:highlight w:val="none"/>
          <w:lang w:val="en-US" w:eastAsia="zh-CN"/>
        </w:rPr>
        <w:t>4</w:t>
      </w:r>
      <w:r>
        <w:rPr>
          <w:rFonts w:hint="eastAsia" w:ascii="Times New Roman" w:hAnsi="Times New Roman" w:eastAsia="宋体" w:cs="宋体"/>
          <w:b w:val="0"/>
          <w:bCs w:val="0"/>
          <w:sz w:val="24"/>
          <w:szCs w:val="24"/>
          <w:highlight w:val="none"/>
          <w:lang w:val="en-US" w:eastAsia="zh-CN"/>
        </w:rPr>
        <w:t>左</w:t>
      </w:r>
      <w:r>
        <w:rPr>
          <w:rFonts w:hint="eastAsia" w:ascii="Times New Roman" w:hAnsi="Times New Roman" w:cs="宋体"/>
          <w:b w:val="0"/>
          <w:bCs w:val="0"/>
          <w:sz w:val="24"/>
          <w:szCs w:val="24"/>
          <w:highlight w:val="none"/>
          <w:lang w:val="en-US" w:eastAsia="zh-CN"/>
        </w:rPr>
        <w:t>起第三个图标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充电中</w:t>
      </w:r>
      <w:r>
        <w:rPr>
          <w:rFonts w:hint="eastAsia" w:ascii="Times New Roman" w:hAnsi="Times New Roman" w:eastAsia="宋体" w:cs="宋体"/>
          <w:b w:val="0"/>
          <w:bCs w:val="0"/>
          <w:sz w:val="24"/>
          <w:szCs w:val="24"/>
          <w:highlight w:val="none"/>
          <w:lang w:val="en-US" w:eastAsia="zh-CN"/>
        </w:rPr>
        <w:t>，</w:t>
      </w:r>
      <w:r>
        <w:rPr>
          <w:rFonts w:hint="eastAsia" w:ascii="Times New Roman" w:hAnsi="Times New Roman" w:cs="宋体"/>
          <w:b w:val="0"/>
          <w:bCs w:val="0"/>
          <w:sz w:val="24"/>
          <w:szCs w:val="24"/>
          <w:highlight w:val="none"/>
          <w:lang w:val="en-US" w:eastAsia="zh-CN"/>
        </w:rPr>
        <w:t>左起第四个图标</w:t>
      </w:r>
      <w:r>
        <w:rPr>
          <w:rFonts w:hint="eastAsia" w:ascii="Times New Roman" w:hAnsi="Times New Roman" w:eastAsia="宋体" w:cs="宋体"/>
          <w:b w:val="0"/>
          <w:bCs w:val="0"/>
          <w:sz w:val="24"/>
          <w:szCs w:val="24"/>
          <w:highlight w:val="none"/>
          <w:lang w:val="en-US" w:eastAsia="zh-CN"/>
        </w:rPr>
        <w:t>表示</w:t>
      </w:r>
      <w:r>
        <w:rPr>
          <w:rFonts w:hint="eastAsia" w:ascii="Times New Roman" w:hAnsi="Times New Roman" w:cs="宋体"/>
          <w:b w:val="0"/>
          <w:bCs w:val="0"/>
          <w:sz w:val="24"/>
          <w:szCs w:val="24"/>
          <w:highlight w:val="none"/>
          <w:lang w:val="en-US" w:eastAsia="zh-CN"/>
        </w:rPr>
        <w:t>未充电</w:t>
      </w:r>
      <w:r>
        <w:rPr>
          <w:rFonts w:hint="eastAsia" w:ascii="Times New Roman" w:hAnsi="Times New Roman" w:eastAsia="宋体"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both"/>
        <w:textAlignment w:val="auto"/>
        <w:outlineLvl w:val="1"/>
        <w:rPr>
          <w:rFonts w:hint="default" w:ascii="Times New Roman" w:hAnsi="Times New Roman" w:eastAsia="宋体" w:cs="宋体"/>
          <w:b/>
          <w:bCs/>
          <w:sz w:val="24"/>
          <w:szCs w:val="24"/>
          <w:highlight w:val="none"/>
          <w:lang w:val="en-US" w:eastAsia="zh-CN"/>
        </w:rPr>
      </w:pP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6" o:spt="75" alt="lALPD3zUNIaHdbnNARTNAmE_609_276" type="#_x0000_t75" style="height:54.85pt;width:121pt;" filled="f" o:preferrelative="t" stroked="f" coordsize="21600,21600">
            <v:path/>
            <v:fill on="f" focussize="0,0"/>
            <v:stroke on="f"/>
            <v:imagedata r:id="rId19" o:title="lALPD3zUNIaHdbnNARTNAmE_609_276"/>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eastAsia" w:ascii="Times New Roman" w:hAnsi="Times New Roman" w:eastAsia="宋体" w:cs="宋体"/>
          <w:b/>
          <w:bCs/>
          <w:sz w:val="24"/>
          <w:szCs w:val="24"/>
          <w:highlight w:val="none"/>
          <w:lang w:val="en-US" w:eastAsia="zh-CN"/>
        </w:rPr>
        <w:pict>
          <v:shape id="_x0000_i1037" o:spt="75" alt="lALPD3IruJhE6CPNARHNAts_731_273" type="#_x0000_t75" style="height:56.65pt;width:147.75pt;" filled="f" o:preferrelative="t" stroked="f" coordsize="21600,21600">
            <v:path/>
            <v:fill on="f" focussize="0,0"/>
            <v:stroke on="f"/>
            <v:imagedata r:id="rId20" o:title="lALPD3IruJhE6CPNARHNAts_731_273"/>
            <o:lock v:ext="edit" aspectratio="t"/>
            <w10:wrap type="none"/>
            <w10:anchorlock/>
          </v:shape>
        </w:pict>
      </w:r>
      <w:r>
        <w:rPr>
          <w:rFonts w:hint="eastAsia" w:ascii="Times New Roman" w:hAnsi="Times New Roman" w:cs="宋体"/>
          <w:b/>
          <w:bCs/>
          <w:sz w:val="24"/>
          <w:szCs w:val="24"/>
          <w:highlight w:val="none"/>
          <w:lang w:val="en-US" w:eastAsia="zh-CN"/>
        </w:rPr>
        <w:t xml:space="preserve">     </w:t>
      </w:r>
      <w:r>
        <w:rPr>
          <w:rFonts w:hint="default" w:ascii="Times New Roman" w:hAnsi="Times New Roman" w:eastAsia="宋体" w:cs="宋体"/>
          <w:b/>
          <w:bCs/>
          <w:sz w:val="24"/>
          <w:szCs w:val="24"/>
          <w:highlight w:val="none"/>
          <w:lang w:val="en-US" w:eastAsia="zh-CN"/>
        </w:rPr>
        <w:pict>
          <v:shape id="_x0000_i1038" o:spt="75" alt="lALPD2eDPKns3o_NAQ3NAtI_722_269" type="#_x0000_t75" style="height:58.5pt;width:132.8pt;" filled="f" o:preferrelative="t" stroked="f" coordsize="21600,21600">
            <v:path/>
            <v:fill on="f" focussize="0,0"/>
            <v:stroke on="f"/>
            <v:imagedata r:id="rId21" o:title="lALPD2eDPKns3o_NAQ3NAtI_722_269"/>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 xml:space="preserve">3.2.4 </w:t>
      </w:r>
      <w:r>
        <w:rPr>
          <w:rFonts w:hint="eastAsia" w:ascii="Times New Roman" w:hAnsi="Times New Roman" w:eastAsia="宋体" w:cs="宋体"/>
          <w:b/>
          <w:bCs/>
          <w:sz w:val="24"/>
          <w:szCs w:val="24"/>
          <w:highlight w:val="none"/>
          <w:lang w:val="en-US" w:eastAsia="zh-CN"/>
        </w:rPr>
        <w:t>触摸屏</w:t>
      </w:r>
      <w:r>
        <w:rPr>
          <w:rFonts w:hint="eastAsia" w:ascii="Times New Roman" w:hAnsi="Times New Roman" w:cs="宋体"/>
          <w:b/>
          <w:bCs/>
          <w:sz w:val="24"/>
          <w:szCs w:val="24"/>
          <w:highlight w:val="none"/>
          <w:lang w:val="en-US" w:eastAsia="zh-CN"/>
        </w:rPr>
        <w:t>K1~K10按钮</w:t>
      </w:r>
      <w:r>
        <w:rPr>
          <w:rFonts w:hint="eastAsia" w:ascii="Times New Roman" w:hAnsi="Times New Roman" w:eastAsia="宋体" w:cs="宋体"/>
          <w:b/>
          <w:bCs/>
          <w:sz w:val="24"/>
          <w:szCs w:val="24"/>
          <w:highlight w:val="none"/>
          <w:lang w:val="en-US" w:eastAsia="zh-CN"/>
        </w:rPr>
        <w:t>图标示意图</w:t>
      </w:r>
    </w:p>
    <w:p>
      <w:pPr>
        <w:pStyle w:val="16"/>
        <w:numPr>
          <w:ilvl w:val="0"/>
          <w:numId w:val="5"/>
        </w:numP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cs="宋体"/>
          <w:b/>
          <w:color w:val="auto"/>
          <w:sz w:val="24"/>
          <w:szCs w:val="24"/>
          <w:lang w:val="en-US" w:eastAsia="zh-CN"/>
        </w:rPr>
      </w:pPr>
    </w:p>
    <w:p>
      <w:pPr>
        <w:pStyle w:val="16"/>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9"/>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10"/>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rPr>
              <w:t>K1</w:t>
            </w:r>
          </w:p>
        </w:tc>
        <w:tc>
          <w:tcPr>
            <w:tcW w:w="8082" w:type="dxa"/>
            <w:shd w:val="clear" w:color="auto" w:fill="auto"/>
            <w:vAlign w:val="center"/>
          </w:tcPr>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rPr>
              <w:t>按钮</w:t>
            </w:r>
            <w:r>
              <w:rPr>
                <w:rFonts w:hint="eastAsia" w:ascii="Times New Roman" w:hAnsi="Times New Roman" w:eastAsia="宋体" w:cs="宋体"/>
                <w:b w:val="0"/>
                <w:bCs w:val="0"/>
                <w:color w:val="auto"/>
                <w:sz w:val="24"/>
                <w:szCs w:val="24"/>
                <w:lang w:val="en-US" w:eastAsia="zh-CN"/>
              </w:rPr>
              <w:t>按下</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启动</w:t>
            </w:r>
            <w:r>
              <w:rPr>
                <w:rFonts w:hint="eastAsia" w:ascii="Times New Roman" w:hAnsi="Times New Roman" w:cs="宋体"/>
                <w:b w:val="0"/>
                <w:bCs w:val="0"/>
                <w:color w:val="auto"/>
                <w:sz w:val="24"/>
                <w:szCs w:val="24"/>
                <w:lang w:val="en-US" w:eastAsia="zh-CN"/>
              </w:rPr>
              <w:t>光源摆杆</w:t>
            </w:r>
            <w:r>
              <w:rPr>
                <w:rFonts w:hint="eastAsia" w:ascii="Times New Roman" w:hAnsi="Times New Roman" w:eastAsia="宋体" w:cs="宋体"/>
                <w:b w:val="0"/>
                <w:bCs w:val="0"/>
                <w:color w:val="auto"/>
                <w:sz w:val="24"/>
                <w:szCs w:val="24"/>
                <w:lang w:val="en-US" w:eastAsia="zh-CN"/>
              </w:rPr>
              <w:t>自检</w:t>
            </w:r>
            <w:r>
              <w:rPr>
                <w:rFonts w:hint="eastAsia" w:ascii="Times New Roman" w:hAnsi="Times New Roman" w:cs="宋体"/>
                <w:b w:val="0"/>
                <w:bCs w:val="0"/>
                <w:color w:val="auto"/>
                <w:sz w:val="24"/>
                <w:szCs w:val="24"/>
                <w:lang w:val="en-US" w:eastAsia="zh-CN"/>
              </w:rPr>
              <w:t>。</w:t>
            </w:r>
          </w:p>
          <w:p>
            <w:pPr>
              <w:pStyle w:val="16"/>
              <w:pageBreakBefore w:val="0"/>
              <w:widowControl w:val="0"/>
              <w:numPr>
                <w:ilvl w:val="0"/>
                <w:numId w:val="0"/>
              </w:numP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eastAsia="zh-CN"/>
              </w:rPr>
              <w:t>自检要求</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光源摆杆</w:t>
            </w:r>
            <w:r>
              <w:rPr>
                <w:rFonts w:hint="eastAsia" w:ascii="Times New Roman" w:hAnsi="Times New Roman" w:cs="宋体"/>
                <w:b w:val="0"/>
                <w:bCs w:val="0"/>
                <w:color w:val="auto"/>
                <w:sz w:val="24"/>
                <w:szCs w:val="24"/>
                <w:lang w:val="en-US" w:eastAsia="zh-CN"/>
              </w:rPr>
              <w:t>以最大光强度向西运行至西限位-&gt;向东运行至东限位，如此循环。</w:t>
            </w:r>
          </w:p>
          <w:p>
            <w:pPr>
              <w:pStyle w:val="16"/>
              <w:pageBreakBefore w:val="0"/>
              <w:widowControl w:val="0"/>
              <w:numPr>
                <w:ilvl w:val="0"/>
                <w:numId w:val="11"/>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cs="宋体"/>
                <w:b w:val="0"/>
                <w:bCs w:val="0"/>
                <w:color w:val="auto"/>
                <w:sz w:val="24"/>
                <w:szCs w:val="24"/>
                <w:lang w:val="en-US" w:eastAsia="zh-CN"/>
              </w:rPr>
              <w:t>按钮再次按下：关闭光源摆杆停止</w:t>
            </w:r>
            <w:r>
              <w:rPr>
                <w:rFonts w:hint="eastAsia" w:ascii="Times New Roman" w:hAnsi="Times New Roman" w:eastAsia="宋体" w:cs="宋体"/>
                <w:b w:val="0"/>
                <w:bCs w:val="0"/>
                <w:color w:val="auto"/>
                <w:sz w:val="24"/>
                <w:szCs w:val="24"/>
                <w:lang w:val="en-US" w:eastAsia="zh-CN"/>
              </w:rPr>
              <w:t>自检</w:t>
            </w:r>
            <w:r>
              <w:rPr>
                <w:rFonts w:hint="eastAsia" w:ascii="Times New Roman" w:hAnsi="Times New Roman" w:cs="宋体"/>
                <w:b w:val="0"/>
                <w:bCs w:val="0"/>
                <w:color w:val="auto"/>
                <w:sz w:val="24"/>
                <w:szCs w:val="24"/>
                <w:lang w:val="en-US" w:eastAsia="zh-CN"/>
              </w:rPr>
              <w:t>。</w:t>
            </w:r>
          </w:p>
          <w:p>
            <w:pPr>
              <w:pStyle w:val="16"/>
              <w:pageBreakBefore w:val="0"/>
              <w:widowControl w:val="0"/>
              <w:kinsoku/>
              <w:wordWrap/>
              <w:overflowPunct/>
              <w:topLinePunct w:val="0"/>
              <w:bidi w:val="0"/>
              <w:spacing w:beforeAutospacing="0" w:afterAutospacing="0" w:line="360" w:lineRule="auto"/>
              <w:ind w:left="0" w:leftChars="0" w:firstLine="0" w:firstLineChars="0"/>
              <w:jc w:val="left"/>
              <w:textAlignment w:val="auto"/>
              <w:rPr>
                <w:rFonts w:hint="default"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K</w:t>
            </w:r>
            <w:r>
              <w:rPr>
                <w:rFonts w:hint="eastAsia" w:ascii="Times New Roman" w:hAnsi="Times New Roman" w:eastAsia="宋体" w:cs="宋体"/>
                <w:b w:val="0"/>
                <w:bCs w:val="0"/>
                <w:color w:val="000000" w:themeColor="text1"/>
                <w:sz w:val="24"/>
                <w:szCs w:val="24"/>
                <w:lang w:val="en-US" w:eastAsia="zh-CN"/>
              </w:rPr>
              <w:t>2</w:t>
            </w:r>
          </w:p>
        </w:tc>
        <w:tc>
          <w:tcPr>
            <w:tcW w:w="8082" w:type="dxa"/>
            <w:shd w:val="clear" w:color="auto" w:fill="auto"/>
            <w:vAlign w:val="center"/>
          </w:tcPr>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信号电源输入开关，延时0.25s打开</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功率电源输入开关，延时0.25s打开</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输出开关；</w:t>
            </w:r>
          </w:p>
          <w:p>
            <w:pPr>
              <w:pStyle w:val="16"/>
              <w:pageBreakBefore w:val="0"/>
              <w:widowControl w:val="0"/>
              <w:numPr>
                <w:ilvl w:val="0"/>
                <w:numId w:val="12"/>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w:t>
            </w:r>
            <w:r>
              <w:rPr>
                <w:rFonts w:hint="eastAsia" w:ascii="Times New Roman" w:hAnsi="Times New Roman" w:cs="宋体"/>
                <w:b w:val="0"/>
                <w:bCs w:val="0"/>
                <w:color w:val="000000" w:themeColor="text1"/>
                <w:sz w:val="24"/>
                <w:szCs w:val="24"/>
                <w:lang w:val="en-US" w:eastAsia="zh-CN"/>
              </w:rPr>
              <w:t>再次</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关闭所有</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输出开关，延时0.25s关闭</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功率电源输入开关，延时0.25s关闭</w:t>
            </w:r>
            <w:r>
              <w:rPr>
                <w:rFonts w:hint="eastAsia" w:ascii="Times New Roman" w:hAnsi="Times New Roman" w:cs="宋体"/>
                <w:b w:val="0"/>
                <w:bCs w:val="0"/>
                <w:color w:val="000000" w:themeColor="text1"/>
                <w:sz w:val="24"/>
                <w:szCs w:val="24"/>
                <w:lang w:val="en-US" w:eastAsia="zh-CN"/>
              </w:rPr>
              <w:t>离网逆变器信号</w:t>
            </w:r>
            <w:r>
              <w:rPr>
                <w:rFonts w:hint="eastAsia" w:ascii="Times New Roman" w:hAnsi="Times New Roman" w:eastAsia="宋体" w:cs="宋体"/>
                <w:b w:val="0"/>
                <w:bCs w:val="0"/>
                <w:color w:val="000000" w:themeColor="text1"/>
                <w:sz w:val="24"/>
                <w:szCs w:val="24"/>
                <w:lang w:val="en-US" w:eastAsia="zh-CN"/>
              </w:rPr>
              <w:t>电源输入开关。</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3"/>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4"/>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5"/>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6"/>
              </w:numP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7"/>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8"/>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kinsoku/>
        <w:wordWrap/>
        <w:overflowPunct/>
        <w:topLinePunct w:val="0"/>
        <w:bidi w:val="0"/>
        <w:spacing w:beforeAutospacing="0" w:afterAutospacing="0" w:line="360" w:lineRule="auto"/>
        <w:ind w:firstLine="422"/>
        <w:rPr>
          <w:rFonts w:hint="eastAsia" w:ascii="Times New Roman" w:hAnsi="Times New Roman" w:eastAsia="宋体" w:cs="宋体"/>
          <w:b/>
          <w:i/>
          <w:color w:val="auto"/>
          <w:sz w:val="24"/>
          <w:szCs w:val="24"/>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9"/>
        </w:numPr>
        <w:kinsoku/>
        <w:wordWrap/>
        <w:overflowPunct/>
        <w:topLinePunct w:val="0"/>
        <w:bidi w:val="0"/>
        <w:spacing w:beforeAutospacing="0" w:afterAutospacing="0" w:line="360" w:lineRule="auto"/>
        <w:ind w:firstLine="482"/>
        <w:rPr>
          <w:rFonts w:hint="eastAsia" w:ascii="微软雅黑" w:hAnsi="微软雅黑" w:eastAsia="微软雅黑" w:cs="微软雅黑"/>
          <w:i w:val="0"/>
          <w:iCs w:val="0"/>
          <w:caps w:val="0"/>
          <w:color w:val="171A1D"/>
          <w:spacing w:val="0"/>
          <w:sz w:val="21"/>
          <w:szCs w:val="21"/>
          <w:shd w:val="clear" w:fill="FFFFFF"/>
        </w:rPr>
      </w:pPr>
      <w:r>
        <w:rPr>
          <w:rFonts w:hint="eastAsia" w:ascii="Times New Roman" w:hAnsi="Times New Roman" w:eastAsia="宋体" w:cs="宋体"/>
          <w:b/>
          <w:bCs/>
          <w:sz w:val="24"/>
          <w:szCs w:val="24"/>
        </w:rPr>
        <w:t>登录界面</w:t>
      </w:r>
    </w:p>
    <w:p>
      <w:pPr>
        <w:numPr>
          <w:ilvl w:val="0"/>
          <w:numId w:val="0"/>
        </w:numPr>
        <w:shd w:val="clear" w:color="auto"/>
        <w:spacing w:line="360" w:lineRule="auto"/>
        <w:ind w:firstLine="480" w:firstLineChars="200"/>
        <w:rPr>
          <w:rFonts w:hint="eastAsia" w:ascii="Times New Roman" w:hAnsi="Times New Roman"/>
          <w:color w:val="auto"/>
          <w:sz w:val="24"/>
          <w:szCs w:val="24"/>
          <w:highlight w:val="none"/>
          <w:lang w:val="en-US" w:eastAsia="zh-CN" w:bidi="ar"/>
        </w:rPr>
      </w:pPr>
      <w:r>
        <w:rPr>
          <w:rFonts w:hint="eastAsia" w:ascii="Times New Roman" w:hAnsi="Times New Roman" w:eastAsia="宋体"/>
          <w:color w:val="auto"/>
          <w:sz w:val="24"/>
          <w:szCs w:val="24"/>
          <w:highlight w:val="none"/>
          <w:lang w:val="en-US" w:eastAsia="zh-CN" w:bidi="ar"/>
        </w:rPr>
        <w:t>建立一个用户的账号为admin，密码为123456，</w:t>
      </w:r>
      <w:r>
        <w:rPr>
          <w:rFonts w:hint="eastAsia" w:ascii="Times New Roman" w:hAnsi="Times New Roman"/>
          <w:color w:val="auto"/>
          <w:sz w:val="24"/>
          <w:szCs w:val="24"/>
          <w:highlight w:val="none"/>
          <w:lang w:val="en-US" w:eastAsia="zh-CN" w:bidi="ar"/>
        </w:rPr>
        <w:t>要求：</w:t>
      </w:r>
    </w:p>
    <w:p>
      <w:pPr>
        <w:numPr>
          <w:ilvl w:val="0"/>
          <w:numId w:val="0"/>
        </w:numPr>
        <w:shd w:val="clear" w:color="auto"/>
        <w:spacing w:line="360" w:lineRule="auto"/>
        <w:ind w:firstLine="480" w:firstLineChars="200"/>
        <w:rPr>
          <w:rFonts w:hint="eastAsia" w:ascii="Times New Roman" w:hAnsi="Times New Roman" w:eastAsia="宋体"/>
          <w:color w:val="auto"/>
          <w:sz w:val="24"/>
          <w:szCs w:val="24"/>
          <w:highlight w:val="none"/>
          <w:lang w:bidi="ar"/>
        </w:rPr>
      </w:pPr>
      <w:r>
        <w:rPr>
          <w:rFonts w:hint="eastAsia" w:ascii="Times New Roman" w:hAnsi="Times New Roman"/>
          <w:color w:val="auto"/>
          <w:sz w:val="24"/>
          <w:szCs w:val="24"/>
          <w:highlight w:val="none"/>
          <w:lang w:val="en-US" w:eastAsia="zh-CN" w:bidi="ar"/>
        </w:rPr>
        <w:t>（1）</w:t>
      </w:r>
      <w:r>
        <w:rPr>
          <w:rFonts w:hint="eastAsia" w:ascii="Times New Roman" w:hAnsi="Times New Roman" w:eastAsia="宋体"/>
          <w:color w:val="auto"/>
          <w:sz w:val="24"/>
          <w:szCs w:val="24"/>
          <w:highlight w:val="none"/>
          <w:lang w:val="en-US" w:eastAsia="zh-CN" w:bidi="ar"/>
        </w:rPr>
        <w:t>可对</w:t>
      </w:r>
      <w:r>
        <w:rPr>
          <w:rFonts w:hint="eastAsia" w:ascii="Times New Roman" w:hAnsi="Times New Roman"/>
          <w:color w:val="auto"/>
          <w:sz w:val="24"/>
          <w:szCs w:val="24"/>
          <w:highlight w:val="none"/>
          <w:lang w:val="en-US" w:eastAsia="zh-CN" w:bidi="ar"/>
        </w:rPr>
        <w:t>远程监控系统中所有界面</w:t>
      </w:r>
      <w:r>
        <w:rPr>
          <w:rFonts w:hint="eastAsia" w:ascii="Times New Roman" w:hAnsi="Times New Roman" w:eastAsia="宋体"/>
          <w:color w:val="auto"/>
          <w:sz w:val="24"/>
          <w:szCs w:val="24"/>
          <w:highlight w:val="none"/>
          <w:lang w:val="en-US" w:eastAsia="zh-CN" w:bidi="ar"/>
        </w:rPr>
        <w:t xml:space="preserve">均可进行查看及操作。 </w:t>
      </w:r>
      <w:r>
        <w:rPr>
          <w:rFonts w:hint="eastAsia" w:ascii="Times New Roman" w:hAnsi="Times New Roman" w:eastAsia="宋体"/>
          <w:color w:val="auto"/>
          <w:sz w:val="24"/>
          <w:szCs w:val="24"/>
          <w:highlight w:val="none"/>
          <w:lang w:bidi="ar"/>
        </w:rPr>
        <w:t xml:space="preserve"> </w:t>
      </w:r>
    </w:p>
    <w:p>
      <w:pPr>
        <w:shd w:val="clear" w:color="auto"/>
        <w:spacing w:line="360" w:lineRule="auto"/>
        <w:ind w:firstLine="480"/>
        <w:rPr>
          <w:rFonts w:hint="eastAsia" w:ascii="Times New Roman" w:hAnsi="Times New Roman" w:eastAsia="宋体"/>
          <w:color w:val="auto"/>
          <w:sz w:val="24"/>
          <w:szCs w:val="24"/>
          <w:highlight w:val="none"/>
          <w:lang w:eastAsia="zh-CN" w:bidi="ar"/>
        </w:rPr>
      </w:pPr>
      <w:r>
        <w:rPr>
          <w:rFonts w:hint="eastAsia" w:ascii="Times New Roman" w:hAnsi="Times New Roman"/>
          <w:color w:val="auto"/>
          <w:sz w:val="24"/>
          <w:szCs w:val="24"/>
          <w:highlight w:val="none"/>
          <w:lang w:val="en-US" w:eastAsia="zh-CN" w:bidi="ar"/>
        </w:rPr>
        <w:t>（2）</w:t>
      </w:r>
      <w:r>
        <w:rPr>
          <w:rFonts w:hint="eastAsia" w:ascii="Times New Roman" w:hAnsi="Times New Roman" w:eastAsia="宋体"/>
          <w:color w:val="auto"/>
          <w:sz w:val="24"/>
          <w:szCs w:val="24"/>
          <w:highlight w:val="none"/>
          <w:lang w:val="en-US" w:eastAsia="zh-CN" w:bidi="ar"/>
        </w:rPr>
        <w:t>系统自动检测账号密码的正确性；当</w:t>
      </w:r>
      <w:r>
        <w:rPr>
          <w:rFonts w:ascii="Times New Roman" w:hAnsi="Times New Roman" w:eastAsia="宋体"/>
          <w:color w:val="auto"/>
          <w:sz w:val="24"/>
          <w:szCs w:val="24"/>
          <w:highlight w:val="none"/>
          <w:lang w:bidi="ar"/>
        </w:rPr>
        <w:t>账号及密码</w:t>
      </w:r>
      <w:r>
        <w:rPr>
          <w:rFonts w:hint="eastAsia" w:ascii="Times New Roman" w:hAnsi="Times New Roman" w:eastAsia="宋体"/>
          <w:color w:val="auto"/>
          <w:sz w:val="24"/>
          <w:szCs w:val="24"/>
          <w:highlight w:val="none"/>
          <w:lang w:val="en-US" w:eastAsia="zh-CN" w:bidi="ar"/>
        </w:rPr>
        <w:t>均</w:t>
      </w:r>
      <w:r>
        <w:rPr>
          <w:rFonts w:ascii="Times New Roman" w:hAnsi="Times New Roman" w:eastAsia="宋体"/>
          <w:color w:val="auto"/>
          <w:sz w:val="24"/>
          <w:szCs w:val="24"/>
          <w:highlight w:val="none"/>
          <w:lang w:bidi="ar"/>
        </w:rPr>
        <w:t>输入正确时，延时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后自动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当</w:t>
      </w:r>
      <w:r>
        <w:rPr>
          <w:rFonts w:ascii="Times New Roman" w:hAnsi="Times New Roman" w:eastAsia="宋体"/>
          <w:color w:val="auto"/>
          <w:sz w:val="24"/>
          <w:szCs w:val="24"/>
          <w:highlight w:val="none"/>
          <w:lang w:bidi="ar"/>
        </w:rPr>
        <w:t>账号</w:t>
      </w:r>
      <w:r>
        <w:rPr>
          <w:rFonts w:hint="eastAsia" w:ascii="Times New Roman" w:hAnsi="Times New Roman" w:eastAsia="宋体"/>
          <w:color w:val="auto"/>
          <w:sz w:val="24"/>
          <w:szCs w:val="24"/>
          <w:highlight w:val="none"/>
          <w:lang w:val="en-US" w:eastAsia="zh-CN" w:bidi="ar"/>
        </w:rPr>
        <w:t>或</w:t>
      </w:r>
      <w:r>
        <w:rPr>
          <w:rFonts w:ascii="Times New Roman" w:hAnsi="Times New Roman" w:eastAsia="宋体"/>
          <w:color w:val="auto"/>
          <w:sz w:val="24"/>
          <w:szCs w:val="24"/>
          <w:highlight w:val="none"/>
          <w:lang w:bidi="ar"/>
        </w:rPr>
        <w:t>密码输入</w:t>
      </w:r>
      <w:r>
        <w:rPr>
          <w:rFonts w:hint="eastAsia" w:ascii="Times New Roman" w:hAnsi="Times New Roman" w:eastAsia="宋体"/>
          <w:color w:val="auto"/>
          <w:sz w:val="24"/>
          <w:szCs w:val="24"/>
          <w:highlight w:val="none"/>
          <w:lang w:val="en-US" w:eastAsia="zh-CN" w:bidi="ar"/>
        </w:rPr>
        <w:t>错误</w:t>
      </w:r>
      <w:r>
        <w:rPr>
          <w:rFonts w:ascii="Times New Roman" w:hAnsi="Times New Roman" w:eastAsia="宋体"/>
          <w:color w:val="auto"/>
          <w:sz w:val="24"/>
          <w:szCs w:val="24"/>
          <w:highlight w:val="none"/>
          <w:lang w:bidi="ar"/>
        </w:rPr>
        <w:t>时，</w:t>
      </w:r>
      <w:r>
        <w:rPr>
          <w:rFonts w:hint="eastAsia" w:ascii="Times New Roman" w:hAnsi="Times New Roman" w:eastAsia="宋体"/>
          <w:color w:val="auto"/>
          <w:sz w:val="24"/>
          <w:szCs w:val="24"/>
          <w:highlight w:val="none"/>
          <w:lang w:val="en-US" w:eastAsia="zh-CN" w:bidi="ar"/>
        </w:rPr>
        <w:t>则无法</w:t>
      </w:r>
      <w:r>
        <w:rPr>
          <w:rFonts w:ascii="Times New Roman" w:hAnsi="Times New Roman" w:eastAsia="宋体"/>
          <w:color w:val="auto"/>
          <w:sz w:val="24"/>
          <w:szCs w:val="24"/>
          <w:highlight w:val="none"/>
          <w:lang w:bidi="ar"/>
        </w:rPr>
        <w:t>进入</w:t>
      </w:r>
      <w:r>
        <w:rPr>
          <w:rFonts w:hint="eastAsia" w:ascii="Times New Roman" w:hAnsi="Times New Roman" w:eastAsia="宋体"/>
          <w:color w:val="auto"/>
          <w:sz w:val="24"/>
          <w:szCs w:val="24"/>
          <w:highlight w:val="none"/>
          <w:lang w:val="en-US" w:eastAsia="zh-CN" w:bidi="ar"/>
        </w:rPr>
        <w:t>登录界面以外的任何</w:t>
      </w:r>
      <w:r>
        <w:rPr>
          <w:rFonts w:ascii="Times New Roman" w:hAnsi="Times New Roman" w:eastAsia="宋体"/>
          <w:color w:val="auto"/>
          <w:sz w:val="24"/>
          <w:szCs w:val="24"/>
          <w:highlight w:val="none"/>
          <w:lang w:bidi="ar"/>
        </w:rPr>
        <w:t>界面</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bidi="ar"/>
        </w:rPr>
        <w:t>并</w:t>
      </w:r>
      <w:r>
        <w:rPr>
          <w:rFonts w:hint="eastAsia" w:ascii="Times New Roman" w:hAnsi="Times New Roman" w:eastAsia="宋体"/>
          <w:color w:val="auto"/>
          <w:sz w:val="24"/>
          <w:szCs w:val="24"/>
          <w:highlight w:val="none"/>
          <w:lang w:val="en-US" w:eastAsia="zh-CN" w:bidi="ar"/>
        </w:rPr>
        <w:t>跳</w:t>
      </w:r>
      <w:r>
        <w:rPr>
          <w:rFonts w:hint="eastAsia" w:ascii="Times New Roman" w:hAnsi="Times New Roman" w:eastAsia="宋体"/>
          <w:color w:val="auto"/>
          <w:sz w:val="24"/>
          <w:szCs w:val="24"/>
          <w:highlight w:val="none"/>
          <w:lang w:bidi="ar"/>
        </w:rPr>
        <w:t>出弹窗，在弹窗上显示“</w:t>
      </w:r>
      <w:r>
        <w:rPr>
          <w:rFonts w:hint="eastAsia" w:ascii="Times New Roman" w:hAnsi="Times New Roman" w:eastAsia="宋体"/>
          <w:color w:val="auto"/>
          <w:sz w:val="24"/>
          <w:szCs w:val="24"/>
          <w:highlight w:val="none"/>
          <w:lang w:val="en-US" w:eastAsia="zh-CN" w:bidi="ar"/>
        </w:rPr>
        <w:t>当前用户账号或密码错误</w:t>
      </w:r>
      <w:r>
        <w:rPr>
          <w:rFonts w:hint="eastAsia" w:ascii="Times New Roman" w:hAnsi="Times New Roman" w:eastAsia="宋体"/>
          <w:color w:val="auto"/>
          <w:sz w:val="24"/>
          <w:szCs w:val="24"/>
          <w:highlight w:val="none"/>
          <w:lang w:bidi="ar"/>
        </w:rPr>
        <w:t>”</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val="en-US" w:eastAsia="zh-CN" w:bidi="ar"/>
        </w:rPr>
        <w:t>再次输入正确的账号密码后，仍可以</w:t>
      </w:r>
      <w:r>
        <w:rPr>
          <w:rFonts w:ascii="Times New Roman" w:hAnsi="Times New Roman" w:eastAsia="宋体"/>
          <w:color w:val="auto"/>
          <w:sz w:val="24"/>
          <w:szCs w:val="24"/>
          <w:highlight w:val="none"/>
          <w:lang w:bidi="ar"/>
        </w:rPr>
        <w:t>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操作界面</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eastAsia="宋体"/>
          <w:color w:val="auto"/>
          <w:sz w:val="24"/>
          <w:szCs w:val="24"/>
          <w:highlight w:val="none"/>
          <w:lang w:eastAsia="zh-CN" w:bidi="ar"/>
        </w:rPr>
        <w:t>。</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2"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3"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4"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5"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6"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20"/>
        </w:numP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21"/>
        </w:numP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pStyle w:val="18"/>
        <w:kinsoku/>
        <w:wordWrap/>
        <w:overflowPunct/>
        <w:topLinePunct w:val="0"/>
        <w:bidi w:val="0"/>
        <w:adjustRightInd w:val="0"/>
        <w:snapToGrid w:val="0"/>
        <w:spacing w:beforeAutospacing="0" w:afterAutospacing="0" w:line="360" w:lineRule="auto"/>
        <w:ind w:firstLine="480"/>
        <w:rPr>
          <w:rFonts w:hint="eastAsia" w:cs="宋体"/>
          <w:sz w:val="24"/>
          <w:szCs w:val="24"/>
          <w:lang w:val="en-US" w:eastAsia="zh-CN"/>
        </w:rPr>
      </w:pPr>
      <w:bookmarkStart w:id="3" w:name="_GoBack"/>
      <w:bookmarkEnd w:id="3"/>
    </w:p>
    <w:p>
      <w:pPr>
        <w:pStyle w:val="18"/>
        <w:kinsoku/>
        <w:wordWrap/>
        <w:overflowPunct/>
        <w:topLinePunct w:val="0"/>
        <w:bidi w:val="0"/>
        <w:adjustRightInd w:val="0"/>
        <w:snapToGrid w:val="0"/>
        <w:spacing w:beforeAutospacing="0" w:afterAutospacing="0" w:line="360" w:lineRule="auto"/>
        <w:ind w:firstLine="480"/>
        <w:rPr>
          <w:rFonts w:hint="eastAsia" w:cs="宋体"/>
          <w:sz w:val="24"/>
          <w:szCs w:val="24"/>
          <w:lang w:val="en-US" w:eastAsia="zh-CN"/>
        </w:rPr>
      </w:pPr>
    </w:p>
    <w:p>
      <w:pPr>
        <w:pStyle w:val="18"/>
        <w:kinsoku/>
        <w:wordWrap/>
        <w:overflowPunct/>
        <w:topLinePunct w:val="0"/>
        <w:bidi w:val="0"/>
        <w:adjustRightInd w:val="0"/>
        <w:snapToGrid w:val="0"/>
        <w:spacing w:beforeAutospacing="0" w:afterAutospacing="0" w:line="360" w:lineRule="auto"/>
        <w:ind w:firstLine="480"/>
        <w:rPr>
          <w:rFonts w:hint="eastAsia" w:cs="宋体"/>
          <w:sz w:val="24"/>
          <w:szCs w:val="24"/>
          <w:lang w:val="en-US" w:eastAsia="zh-CN"/>
        </w:rPr>
      </w:pPr>
    </w:p>
    <w:p>
      <w:pPr>
        <w:pStyle w:val="18"/>
        <w:kinsoku/>
        <w:wordWrap/>
        <w:overflowPunct/>
        <w:topLinePunct w:val="0"/>
        <w:bidi w:val="0"/>
        <w:adjustRightInd w:val="0"/>
        <w:snapToGrid w:val="0"/>
        <w:spacing w:beforeAutospacing="0" w:afterAutospacing="0" w:line="360" w:lineRule="auto"/>
        <w:ind w:firstLine="480"/>
        <w:rPr>
          <w:rFonts w:hint="eastAsia" w:cs="宋体"/>
          <w:sz w:val="24"/>
          <w:szCs w:val="24"/>
          <w:lang w:val="en-US" w:eastAsia="zh-CN"/>
        </w:rPr>
      </w:pP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color w:val="auto"/>
          <w:lang w:val="en-US"/>
        </w:rPr>
        <w:t>北海市</w:t>
      </w:r>
      <w:r>
        <w:rPr>
          <w:rFonts w:hint="eastAsia" w:ascii="Times New Roman" w:hAnsi="Times New Roman" w:cs="宋体"/>
          <w:color w:val="auto"/>
          <w:lang w:val="en-US"/>
        </w:rPr>
        <w:t>斜阳岛</w:t>
      </w:r>
      <w:r>
        <w:rPr>
          <w:rFonts w:hint="eastAsia" w:ascii="Times New Roman" w:hAnsi="Times New Roman" w:eastAsia="宋体" w:cs="宋体"/>
          <w:color w:val="auto"/>
          <w:sz w:val="24"/>
          <w:szCs w:val="24"/>
        </w:rPr>
        <w:t>”“试题</w:t>
      </w:r>
      <w:r>
        <w:rPr>
          <w:rFonts w:hint="eastAsia" w:ascii="Times New Roman" w:hAnsi="Times New Roman" w:cs="宋体"/>
          <w:color w:val="auto"/>
          <w:sz w:val="24"/>
          <w:szCs w:val="24"/>
          <w:lang w:val="en-US" w:eastAsia="zh-CN"/>
        </w:rPr>
        <w:t>6</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spacing w:after="24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10</w:t>
      </w:r>
      <w:r>
        <w:rPr>
          <w:rFonts w:hint="eastAsia" w:ascii="Times New Roman" w:hAnsi="Times New Roman" w:eastAsia="宋体" w:cs="宋体"/>
          <w:color w:val="auto"/>
          <w:sz w:val="24"/>
          <w:szCs w:val="24"/>
        </w:rPr>
        <w:t>%。其中提供空调制冷、制热的耗电量为25%（制冷制热能耗全部由浅层地热提供）。该岛屿年可提供生物质</w:t>
      </w:r>
      <w:r>
        <w:rPr>
          <w:rFonts w:hint="eastAsia" w:ascii="Times New Roman" w:hAnsi="Times New Roman" w:cs="宋体"/>
          <w:color w:val="auto"/>
          <w:sz w:val="24"/>
          <w:szCs w:val="24"/>
          <w:lang w:val="en-US" w:eastAsia="zh-CN"/>
        </w:rPr>
        <w:t>15768</w:t>
      </w:r>
      <w:r>
        <w:rPr>
          <w:rFonts w:hint="eastAsia" w:ascii="Times New Roman" w:hAnsi="Times New Roman" w:eastAsia="宋体" w:cs="宋体"/>
          <w:color w:val="auto"/>
          <w:sz w:val="24"/>
          <w:szCs w:val="24"/>
        </w:rPr>
        <w:t>吨，每方格占地面积</w:t>
      </w:r>
      <w:r>
        <w:rPr>
          <w:rFonts w:hint="eastAsia" w:ascii="Times New Roman" w:hAnsi="Times New Roman" w:cs="宋体"/>
          <w:color w:val="auto"/>
          <w:sz w:val="24"/>
          <w:szCs w:val="24"/>
          <w:lang w:val="en-US" w:eastAsia="zh-CN"/>
        </w:rPr>
        <w:t>2500</w:t>
      </w:r>
      <w:r>
        <w:rPr>
          <w:rFonts w:hint="eastAsia" w:ascii="Times New Roman" w:hAnsi="Times New Roman" w:eastAsia="宋体" w:cs="宋体"/>
          <w:color w:val="auto"/>
          <w:sz w:val="24"/>
          <w:szCs w:val="24"/>
        </w:rPr>
        <w:t>平方米。</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光伏电站电池组件面的面积约占站区面积的3</w:t>
      </w:r>
      <w:r>
        <w:rPr>
          <w:rFonts w:hint="eastAsia" w:ascii="Times New Roman" w:hAnsi="Times New Roman" w:cs="宋体"/>
          <w:color w:val="auto"/>
          <w:sz w:val="24"/>
          <w:szCs w:val="24"/>
          <w:lang w:val="en-US" w:eastAsia="zh-CN"/>
        </w:rPr>
        <w:t>0</w:t>
      </w:r>
      <w:r>
        <w:rPr>
          <w:rFonts w:hint="eastAsia" w:ascii="Times New Roman" w:hAnsi="Times New Roman" w:eastAsia="宋体" w:cs="宋体"/>
          <w:color w:val="auto"/>
          <w:sz w:val="24"/>
          <w:szCs w:val="24"/>
        </w:rPr>
        <w:t>%左右，组件转换效率为1</w:t>
      </w:r>
      <w:r>
        <w:rPr>
          <w:rFonts w:hint="eastAsia" w:ascii="Times New Roman" w:hAnsi="Times New Roman" w:cs="宋体"/>
          <w:color w:val="auto"/>
          <w:sz w:val="24"/>
          <w:szCs w:val="24"/>
          <w:lang w:val="en-US" w:eastAsia="zh-CN"/>
        </w:rPr>
        <w:t>7</w:t>
      </w:r>
      <w:r>
        <w:rPr>
          <w:rFonts w:hint="eastAsia" w:ascii="Times New Roman" w:hAnsi="Times New Roman" w:eastAsia="宋体" w:cs="宋体"/>
          <w:color w:val="auto"/>
          <w:sz w:val="24"/>
          <w:szCs w:val="24"/>
        </w:rPr>
        <w:t>%，工程项目光伏发电系统整机转换率取</w:t>
      </w:r>
      <w:r>
        <w:rPr>
          <w:rFonts w:hint="eastAsia" w:ascii="Times New Roman" w:hAnsi="Times New Roman" w:cs="宋体"/>
          <w:color w:val="auto"/>
          <w:sz w:val="24"/>
          <w:szCs w:val="24"/>
          <w:lang w:val="en-US" w:eastAsia="zh-CN"/>
        </w:rPr>
        <w:t>78</w:t>
      </w:r>
      <w:r>
        <w:rPr>
          <w:rFonts w:hint="eastAsia" w:ascii="Times New Roman" w:hAnsi="Times New Roman" w:eastAsia="宋体" w:cs="宋体"/>
          <w:color w:val="auto"/>
          <w:sz w:val="24"/>
          <w:szCs w:val="24"/>
        </w:rPr>
        <w:t>%；根据参数要求，在能源互联网仿真规划软件的“方案设计”中，设置单位面积光伏系统容量（KW）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9" o:spt="75" type="#_x0000_t75" style="height:14.5pt;width:43.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40" o:spt="75" type="#_x0000_t75" style="height:14.5pt;width:230.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4"/>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1" o:spt="75" type="#_x0000_t75" style="height:14.5pt;width:229.95pt;" filled="f" o:preferrelative="t" stroked="f" coordsize="21600,21600">
            <v:path/>
            <v:fill on="f" focussize="0,0"/>
            <v:stroke on="f" joinstyle="miter"/>
            <v:imagedata r:id="rId29" o:title=""/>
            <o:lock v:ext="edit" aspectratio="t"/>
            <w10:wrap type="none"/>
            <w10:anchorlock/>
          </v:shape>
        </w:pict>
      </w:r>
      <w:r>
        <w:rPr>
          <w:rFonts w:hint="eastAsia" w:ascii="Times New Roman" w:hAnsi="Times New Roman" w:eastAsia="宋体" w:cs="宋体"/>
          <w:sz w:val="24"/>
          <w:szCs w:val="24"/>
        </w:rPr>
        <w:t>；</w:t>
      </w:r>
    </w:p>
    <w:p>
      <w:pPr>
        <w:numPr>
          <w:ilvl w:val="0"/>
          <w:numId w:val="23"/>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2" o:spt="75" type="#_x0000_t75" style="height:14.5pt;width:222.45pt;" filled="f" o:preferrelative="t" stroked="f" coordsize="21600,21600">
            <v:path/>
            <v:fill on="f" focussize="0,0"/>
            <v:stroke on="f" joinstyle="miter"/>
            <v:imagedata r:id="rId30"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hint="eastAsia" w:ascii="Times New Roman" w:hAnsi="Times New Roman" w:cs="宋体"/>
          <w:color w:val="auto"/>
          <w:sz w:val="24"/>
          <w:szCs w:val="24"/>
          <w:lang w:val="en-US" w:eastAsia="zh-CN"/>
        </w:rPr>
        <w:t>75</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hint="eastAsia" w:ascii="Times New Roman" w:hAnsi="Times New Roman" w:cs="宋体"/>
          <w:color w:val="auto"/>
          <w:sz w:val="24"/>
          <w:szCs w:val="24"/>
          <w:lang w:val="en-US" w:eastAsia="zh-CN"/>
        </w:rPr>
        <w:t>10900</w:t>
      </w:r>
      <w:r>
        <w:rPr>
          <w:rFonts w:hint="eastAsia" w:ascii="Times New Roman" w:hAnsi="Times New Roman" w:eastAsia="宋体" w:cs="宋体"/>
          <w:color w:val="auto"/>
          <w:sz w:val="24"/>
          <w:szCs w:val="24"/>
        </w:rPr>
        <w:t>kwh。根据区域能源需求说明，结合浅层地热系统的产能参数，在设计方案中进行浅层地热选址和容量规划。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hint="eastAsia" w:ascii="Times New Roman" w:hAnsi="Times New Roman" w:cs="宋体"/>
          <w:color w:val="auto"/>
          <w:sz w:val="24"/>
          <w:szCs w:val="24"/>
          <w:lang w:val="en-US" w:eastAsia="zh-CN"/>
        </w:rPr>
        <w:t>2.88</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olor w:val="0C0C0C"/>
          <w:lang w:val="en-US"/>
        </w:rPr>
        <w:t>2885</w:t>
      </w:r>
      <w:r>
        <w:rPr>
          <w:rFonts w:ascii="Times New Roman" w:hAnsi="Times New Roman"/>
          <w:color w:val="0C0C0C"/>
          <w:lang w:val="en-US"/>
        </w:rPr>
        <w:t>.5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22"/>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4"/>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kinsoku/>
        <w:wordWrap/>
        <w:overflowPunct/>
        <w:topLinePunct w:val="0"/>
        <w:bidi w:val="0"/>
        <w:spacing w:line="360" w:lineRule="auto"/>
        <w:rPr>
          <w:rFonts w:ascii="Times New Roman" w:hAnsi="Times New Roman" w:eastAsia="宋体"/>
          <w:color w:val="auto"/>
          <w:kern w:val="0"/>
          <w:sz w:val="24"/>
          <w:szCs w:val="24"/>
        </w:rPr>
      </w:pPr>
    </w:p>
    <w:p>
      <w:pPr>
        <w:pStyle w:val="16"/>
        <w:kinsoku/>
        <w:wordWrap/>
        <w:overflowPunct/>
        <w:topLinePunct w:val="0"/>
        <w:bidi w:val="0"/>
        <w:spacing w:line="360" w:lineRule="auto"/>
        <w:rPr>
          <w:rFonts w:ascii="Times New Roman" w:hAnsi="Times New Roman" w:eastAsia="宋体"/>
          <w:color w:val="auto"/>
          <w:kern w:val="0"/>
          <w:sz w:val="24"/>
          <w:szCs w:val="24"/>
        </w:rPr>
      </w:pPr>
    </w:p>
    <w:p>
      <w:pPr>
        <w:kinsoku/>
        <w:wordWrap/>
        <w:overflowPunct/>
        <w:topLinePunct w:val="0"/>
        <w:bidi w:val="0"/>
        <w:spacing w:line="360" w:lineRule="auto"/>
        <w:rPr>
          <w:rFonts w:ascii="Times New Roman" w:hAnsi="Times New Roman" w:eastAsia="宋体"/>
          <w:sz w:val="24"/>
          <w:szCs w:val="24"/>
        </w:rPr>
      </w:pPr>
    </w:p>
    <w:p>
      <w:pPr>
        <w:kinsoku/>
        <w:wordWrap/>
        <w:overflowPunct/>
        <w:topLinePunct w:val="0"/>
        <w:bidi w:val="0"/>
        <w:spacing w:line="360" w:lineRule="auto"/>
        <w:jc w:val="center"/>
        <w:rPr>
          <w:rFonts w:ascii="Times New Roman" w:hAnsi="Times New Roman" w:eastAsia="宋体" w:cs="黑体"/>
          <w:b/>
          <w:sz w:val="24"/>
          <w:szCs w:val="24"/>
        </w:rPr>
      </w:pPr>
    </w:p>
    <w:p>
      <w:pP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880B4F7C"/>
    <w:multiLevelType w:val="singleLevel"/>
    <w:tmpl w:val="880B4F7C"/>
    <w:lvl w:ilvl="0" w:tentative="0">
      <w:start w:val="1"/>
      <w:numFmt w:val="decimalEnclosedCircleChinese"/>
      <w:suff w:val="nothing"/>
      <w:lvlText w:val="%1　"/>
      <w:lvlJc w:val="left"/>
      <w:pPr>
        <w:ind w:left="0" w:firstLine="400"/>
      </w:pPr>
      <w:rPr>
        <w:rFonts w:hint="eastAsia"/>
      </w:rPr>
    </w:lvl>
  </w:abstractNum>
  <w:abstractNum w:abstractNumId="2">
    <w:nsid w:val="AD051977"/>
    <w:multiLevelType w:val="singleLevel"/>
    <w:tmpl w:val="AD051977"/>
    <w:lvl w:ilvl="0" w:tentative="0">
      <w:start w:val="1"/>
      <w:numFmt w:val="decimal"/>
      <w:lvlText w:val="%1."/>
      <w:lvlJc w:val="left"/>
      <w:pPr>
        <w:tabs>
          <w:tab w:val="left" w:pos="312"/>
        </w:tabs>
      </w:pPr>
    </w:lvl>
  </w:abstractNum>
  <w:abstractNum w:abstractNumId="3">
    <w:nsid w:val="B5343F83"/>
    <w:multiLevelType w:val="singleLevel"/>
    <w:tmpl w:val="B5343F83"/>
    <w:lvl w:ilvl="0" w:tentative="0">
      <w:start w:val="1"/>
      <w:numFmt w:val="decimal"/>
      <w:lvlText w:val="(%1)"/>
      <w:lvlJc w:val="left"/>
      <w:pPr>
        <w:ind w:left="425" w:hanging="425"/>
      </w:pPr>
      <w:rPr>
        <w:rFonts w:hint="default"/>
      </w:rPr>
    </w:lvl>
  </w:abstractNum>
  <w:abstractNum w:abstractNumId="4">
    <w:nsid w:val="C393B377"/>
    <w:multiLevelType w:val="singleLevel"/>
    <w:tmpl w:val="C393B377"/>
    <w:lvl w:ilvl="0" w:tentative="0">
      <w:start w:val="1"/>
      <w:numFmt w:val="decimal"/>
      <w:lvlText w:val="(%1)"/>
      <w:lvlJc w:val="left"/>
      <w:pPr>
        <w:ind w:left="425" w:hanging="425"/>
      </w:pPr>
      <w:rPr>
        <w:rFonts w:hint="default"/>
      </w:rPr>
    </w:lvl>
  </w:abstractNum>
  <w:abstractNum w:abstractNumId="5">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6">
    <w:nsid w:val="CF95AF7A"/>
    <w:multiLevelType w:val="singleLevel"/>
    <w:tmpl w:val="CF95AF7A"/>
    <w:lvl w:ilvl="0" w:tentative="0">
      <w:start w:val="1"/>
      <w:numFmt w:val="decimal"/>
      <w:lvlText w:val="(%1)"/>
      <w:lvlJc w:val="left"/>
      <w:pPr>
        <w:ind w:left="425" w:hanging="425"/>
      </w:pPr>
      <w:rPr>
        <w:rFonts w:hint="default"/>
      </w:rPr>
    </w:lvl>
  </w:abstractNum>
  <w:abstractNum w:abstractNumId="7">
    <w:nsid w:val="FE318779"/>
    <w:multiLevelType w:val="singleLevel"/>
    <w:tmpl w:val="FE318779"/>
    <w:lvl w:ilvl="0" w:tentative="0">
      <w:start w:val="1"/>
      <w:numFmt w:val="decimal"/>
      <w:lvlText w:val="(%1)"/>
      <w:lvlJc w:val="left"/>
      <w:pPr>
        <w:ind w:left="425" w:hanging="425"/>
      </w:pPr>
      <w:rPr>
        <w:rFonts w:hint="default"/>
      </w:rPr>
    </w:lvl>
  </w:abstractNum>
  <w:abstractNum w:abstractNumId="8">
    <w:nsid w:val="FE7F27CD"/>
    <w:multiLevelType w:val="singleLevel"/>
    <w:tmpl w:val="FE7F27CD"/>
    <w:lvl w:ilvl="0" w:tentative="0">
      <w:start w:val="1"/>
      <w:numFmt w:val="decimal"/>
      <w:lvlText w:val="(%1)"/>
      <w:lvlJc w:val="left"/>
      <w:pPr>
        <w:ind w:left="425" w:hanging="425"/>
      </w:pPr>
      <w:rPr>
        <w:rFonts w:hint="default"/>
      </w:rPr>
    </w:lvl>
  </w:abstractNum>
  <w:abstractNum w:abstractNumId="9">
    <w:nsid w:val="031C82DD"/>
    <w:multiLevelType w:val="singleLevel"/>
    <w:tmpl w:val="031C82DD"/>
    <w:lvl w:ilvl="0" w:tentative="0">
      <w:start w:val="3"/>
      <w:numFmt w:val="decimal"/>
      <w:suff w:val="nothing"/>
      <w:lvlText w:val="（%1）"/>
      <w:lvlJc w:val="left"/>
    </w:lvl>
  </w:abstractNum>
  <w:abstractNum w:abstractNumId="10">
    <w:nsid w:val="07A20F80"/>
    <w:multiLevelType w:val="singleLevel"/>
    <w:tmpl w:val="07A20F80"/>
    <w:lvl w:ilvl="0" w:tentative="0">
      <w:start w:val="1"/>
      <w:numFmt w:val="decimal"/>
      <w:lvlText w:val="%1."/>
      <w:lvlJc w:val="left"/>
      <w:pPr>
        <w:tabs>
          <w:tab w:val="left" w:pos="312"/>
        </w:tabs>
      </w:pPr>
    </w:lvl>
  </w:abstractNum>
  <w:abstractNum w:abstractNumId="11">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12">
    <w:nsid w:val="172EA727"/>
    <w:multiLevelType w:val="singleLevel"/>
    <w:tmpl w:val="172EA727"/>
    <w:lvl w:ilvl="0" w:tentative="0">
      <w:start w:val="1"/>
      <w:numFmt w:val="decimal"/>
      <w:lvlText w:val="%1."/>
      <w:lvlJc w:val="left"/>
      <w:pPr>
        <w:tabs>
          <w:tab w:val="left" w:pos="312"/>
        </w:tabs>
      </w:pPr>
    </w:lvl>
  </w:abstractNum>
  <w:abstractNum w:abstractNumId="13">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4">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5">
    <w:nsid w:val="26664AB0"/>
    <w:multiLevelType w:val="singleLevel"/>
    <w:tmpl w:val="26664AB0"/>
    <w:lvl w:ilvl="0" w:tentative="0">
      <w:start w:val="1"/>
      <w:numFmt w:val="decimal"/>
      <w:lvlText w:val="(%1)"/>
      <w:lvlJc w:val="left"/>
      <w:pPr>
        <w:ind w:left="425" w:hanging="425"/>
      </w:pPr>
      <w:rPr>
        <w:rFonts w:hint="default"/>
      </w:rPr>
    </w:lvl>
  </w:abstractNum>
  <w:abstractNum w:abstractNumId="16">
    <w:nsid w:val="3388A197"/>
    <w:multiLevelType w:val="singleLevel"/>
    <w:tmpl w:val="3388A197"/>
    <w:lvl w:ilvl="0" w:tentative="0">
      <w:start w:val="1"/>
      <w:numFmt w:val="decimal"/>
      <w:lvlText w:val="(%1)"/>
      <w:lvlJc w:val="left"/>
      <w:pPr>
        <w:ind w:left="425" w:hanging="425"/>
      </w:pPr>
      <w:rPr>
        <w:rFonts w:hint="default"/>
      </w:rPr>
    </w:lvl>
  </w:abstractNum>
  <w:abstractNum w:abstractNumId="17">
    <w:nsid w:val="4003BCF3"/>
    <w:multiLevelType w:val="singleLevel"/>
    <w:tmpl w:val="4003BCF3"/>
    <w:lvl w:ilvl="0" w:tentative="0">
      <w:start w:val="1"/>
      <w:numFmt w:val="decimal"/>
      <w:lvlText w:val="(%1)"/>
      <w:lvlJc w:val="left"/>
      <w:pPr>
        <w:ind w:left="425" w:hanging="425"/>
      </w:pPr>
      <w:rPr>
        <w:rFonts w:hint="default"/>
      </w:rPr>
    </w:lvl>
  </w:abstractNum>
  <w:abstractNum w:abstractNumId="18">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42138E1"/>
    <w:multiLevelType w:val="singleLevel"/>
    <w:tmpl w:val="542138E1"/>
    <w:lvl w:ilvl="0" w:tentative="0">
      <w:start w:val="1"/>
      <w:numFmt w:val="decimal"/>
      <w:lvlText w:val="(%1)"/>
      <w:lvlJc w:val="left"/>
      <w:pPr>
        <w:ind w:left="425" w:hanging="425"/>
      </w:pPr>
      <w:rPr>
        <w:rFonts w:hint="default"/>
      </w:rPr>
    </w:lvl>
  </w:abstractNum>
  <w:abstractNum w:abstractNumId="20">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21">
    <w:nsid w:val="5F42502A"/>
    <w:multiLevelType w:val="singleLevel"/>
    <w:tmpl w:val="5F42502A"/>
    <w:lvl w:ilvl="0" w:tentative="0">
      <w:start w:val="1"/>
      <w:numFmt w:val="decimal"/>
      <w:suff w:val="nothing"/>
      <w:lvlText w:val="%1."/>
      <w:lvlJc w:val="left"/>
    </w:lvl>
  </w:abstractNum>
  <w:abstractNum w:abstractNumId="22">
    <w:nsid w:val="73575464"/>
    <w:multiLevelType w:val="singleLevel"/>
    <w:tmpl w:val="73575464"/>
    <w:lvl w:ilvl="0" w:tentative="0">
      <w:start w:val="1"/>
      <w:numFmt w:val="decimal"/>
      <w:suff w:val="space"/>
      <w:lvlText w:val="%1."/>
      <w:lvlJc w:val="left"/>
    </w:lvl>
  </w:abstractNum>
  <w:abstractNum w:abstractNumId="23">
    <w:nsid w:val="7F8CEA15"/>
    <w:multiLevelType w:val="singleLevel"/>
    <w:tmpl w:val="7F8CEA15"/>
    <w:lvl w:ilvl="0" w:tentative="0">
      <w:start w:val="1"/>
      <w:numFmt w:val="decimalEnclosedCircleChinese"/>
      <w:suff w:val="nothing"/>
      <w:lvlText w:val="%1　"/>
      <w:lvlJc w:val="left"/>
      <w:pPr>
        <w:ind w:left="0" w:firstLine="400"/>
      </w:pPr>
      <w:rPr>
        <w:rFonts w:hint="eastAsia"/>
      </w:rPr>
    </w:lvl>
  </w:abstractNum>
  <w:num w:numId="1">
    <w:abstractNumId w:val="14"/>
  </w:num>
  <w:num w:numId="2">
    <w:abstractNumId w:val="20"/>
  </w:num>
  <w:num w:numId="3">
    <w:abstractNumId w:val="2"/>
  </w:num>
  <w:num w:numId="4">
    <w:abstractNumId w:val="21"/>
  </w:num>
  <w:num w:numId="5">
    <w:abstractNumId w:val="10"/>
  </w:num>
  <w:num w:numId="6">
    <w:abstractNumId w:val="1"/>
  </w:num>
  <w:num w:numId="7">
    <w:abstractNumId w:val="9"/>
  </w:num>
  <w:num w:numId="8">
    <w:abstractNumId w:val="23"/>
  </w:num>
  <w:num w:numId="9">
    <w:abstractNumId w:val="17"/>
  </w:num>
  <w:num w:numId="10">
    <w:abstractNumId w:val="4"/>
  </w:num>
  <w:num w:numId="11">
    <w:abstractNumId w:val="19"/>
  </w:num>
  <w:num w:numId="12">
    <w:abstractNumId w:val="7"/>
  </w:num>
  <w:num w:numId="13">
    <w:abstractNumId w:val="16"/>
  </w:num>
  <w:num w:numId="14">
    <w:abstractNumId w:val="15"/>
  </w:num>
  <w:num w:numId="15">
    <w:abstractNumId w:val="6"/>
  </w:num>
  <w:num w:numId="16">
    <w:abstractNumId w:val="0"/>
  </w:num>
  <w:num w:numId="17">
    <w:abstractNumId w:val="8"/>
  </w:num>
  <w:num w:numId="18">
    <w:abstractNumId w:val="3"/>
  </w:num>
  <w:num w:numId="19">
    <w:abstractNumId w:val="12"/>
  </w:num>
  <w:num w:numId="20">
    <w:abstractNumId w:val="5"/>
  </w:num>
  <w:num w:numId="21">
    <w:abstractNumId w:val="13"/>
  </w:num>
  <w:num w:numId="22">
    <w:abstractNumId w:val="18"/>
  </w:num>
  <w:num w:numId="23">
    <w:abstractNumId w:val="11"/>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C540D6"/>
    <w:rsid w:val="063E3DB5"/>
    <w:rsid w:val="075C0069"/>
    <w:rsid w:val="07FD293B"/>
    <w:rsid w:val="080A1AED"/>
    <w:rsid w:val="080A1E62"/>
    <w:rsid w:val="08C8507D"/>
    <w:rsid w:val="09511C0D"/>
    <w:rsid w:val="0A6D6931"/>
    <w:rsid w:val="0B0A3250"/>
    <w:rsid w:val="0C6A4474"/>
    <w:rsid w:val="0CB75A6E"/>
    <w:rsid w:val="0D6905F2"/>
    <w:rsid w:val="0E2B6877"/>
    <w:rsid w:val="105E155D"/>
    <w:rsid w:val="10F05243"/>
    <w:rsid w:val="115430FE"/>
    <w:rsid w:val="13777A5E"/>
    <w:rsid w:val="13B55C5C"/>
    <w:rsid w:val="14CB6F84"/>
    <w:rsid w:val="158B661E"/>
    <w:rsid w:val="15D06DB1"/>
    <w:rsid w:val="161B7B03"/>
    <w:rsid w:val="19DC46DA"/>
    <w:rsid w:val="1A0C4E9C"/>
    <w:rsid w:val="1A2B203D"/>
    <w:rsid w:val="1BC10C91"/>
    <w:rsid w:val="1DF67EBF"/>
    <w:rsid w:val="1E1470F8"/>
    <w:rsid w:val="1FE76043"/>
    <w:rsid w:val="1FFA7556"/>
    <w:rsid w:val="20E0683D"/>
    <w:rsid w:val="213F3E2E"/>
    <w:rsid w:val="21C606E4"/>
    <w:rsid w:val="221C6D0F"/>
    <w:rsid w:val="22CF282A"/>
    <w:rsid w:val="25644B3E"/>
    <w:rsid w:val="259074C1"/>
    <w:rsid w:val="26CD2F9D"/>
    <w:rsid w:val="284E0D37"/>
    <w:rsid w:val="2B7824B8"/>
    <w:rsid w:val="2BB32613"/>
    <w:rsid w:val="2BEC039A"/>
    <w:rsid w:val="2C3D2A39"/>
    <w:rsid w:val="2CF07BE3"/>
    <w:rsid w:val="2FA93109"/>
    <w:rsid w:val="30F91B73"/>
    <w:rsid w:val="31117F3B"/>
    <w:rsid w:val="315767A8"/>
    <w:rsid w:val="332D7DD3"/>
    <w:rsid w:val="34235DCE"/>
    <w:rsid w:val="346C32F9"/>
    <w:rsid w:val="347752E0"/>
    <w:rsid w:val="34E4105C"/>
    <w:rsid w:val="3535241A"/>
    <w:rsid w:val="371F7052"/>
    <w:rsid w:val="376310FA"/>
    <w:rsid w:val="376A743B"/>
    <w:rsid w:val="37AF635C"/>
    <w:rsid w:val="387E400A"/>
    <w:rsid w:val="393879CE"/>
    <w:rsid w:val="394C48DC"/>
    <w:rsid w:val="3A2D37E9"/>
    <w:rsid w:val="3A492AF3"/>
    <w:rsid w:val="3B5158E5"/>
    <w:rsid w:val="3C095959"/>
    <w:rsid w:val="3CAB0C5E"/>
    <w:rsid w:val="3CB7517E"/>
    <w:rsid w:val="3E8A4E61"/>
    <w:rsid w:val="3E941801"/>
    <w:rsid w:val="3F527172"/>
    <w:rsid w:val="3F905F3C"/>
    <w:rsid w:val="400A69AA"/>
    <w:rsid w:val="40D01135"/>
    <w:rsid w:val="45A324CC"/>
    <w:rsid w:val="46486A99"/>
    <w:rsid w:val="46B84242"/>
    <w:rsid w:val="47BE1B00"/>
    <w:rsid w:val="494818DA"/>
    <w:rsid w:val="49B04E95"/>
    <w:rsid w:val="49C65246"/>
    <w:rsid w:val="4A0725E7"/>
    <w:rsid w:val="4AE63A96"/>
    <w:rsid w:val="4BCF7093"/>
    <w:rsid w:val="4C370CA3"/>
    <w:rsid w:val="4D2F1C28"/>
    <w:rsid w:val="4DEC4CAC"/>
    <w:rsid w:val="4E680020"/>
    <w:rsid w:val="4FD53A3C"/>
    <w:rsid w:val="505337FC"/>
    <w:rsid w:val="53A37AF8"/>
    <w:rsid w:val="541F40B5"/>
    <w:rsid w:val="54E83841"/>
    <w:rsid w:val="55C17AB8"/>
    <w:rsid w:val="56C5453D"/>
    <w:rsid w:val="56EC1F6F"/>
    <w:rsid w:val="577551D2"/>
    <w:rsid w:val="57B775D6"/>
    <w:rsid w:val="58C138BF"/>
    <w:rsid w:val="598944A3"/>
    <w:rsid w:val="599E18DB"/>
    <w:rsid w:val="5A680E2C"/>
    <w:rsid w:val="5D385B04"/>
    <w:rsid w:val="5E264A39"/>
    <w:rsid w:val="5E3E4DD7"/>
    <w:rsid w:val="5F483248"/>
    <w:rsid w:val="61C9598F"/>
    <w:rsid w:val="620A49F1"/>
    <w:rsid w:val="63833752"/>
    <w:rsid w:val="66301FC0"/>
    <w:rsid w:val="670B117F"/>
    <w:rsid w:val="688271D8"/>
    <w:rsid w:val="68A30EBD"/>
    <w:rsid w:val="6A0E51FD"/>
    <w:rsid w:val="6A574280"/>
    <w:rsid w:val="6A9E2DCC"/>
    <w:rsid w:val="6ADE2089"/>
    <w:rsid w:val="6B6F535B"/>
    <w:rsid w:val="6BA23901"/>
    <w:rsid w:val="6D507F0A"/>
    <w:rsid w:val="6DC24674"/>
    <w:rsid w:val="6F461E21"/>
    <w:rsid w:val="704526F4"/>
    <w:rsid w:val="711C0936"/>
    <w:rsid w:val="7183623A"/>
    <w:rsid w:val="7244386B"/>
    <w:rsid w:val="74306729"/>
    <w:rsid w:val="744D5186"/>
    <w:rsid w:val="76A9318C"/>
    <w:rsid w:val="77A91226"/>
    <w:rsid w:val="77D04317"/>
    <w:rsid w:val="7A524A06"/>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